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08" w:rsidRDefault="001E3208" w:rsidP="00D06008">
      <w:pPr>
        <w:pStyle w:val="ComunicatoEXPOData"/>
        <w:rPr>
          <w:smallCaps/>
        </w:rPr>
      </w:pPr>
      <w:r>
        <w:t>Giugno 2017</w:t>
      </w:r>
      <w:bookmarkStart w:id="0" w:name="_GoBack"/>
      <w:bookmarkEnd w:id="0"/>
    </w:p>
    <w:p w:rsidR="00DD0902" w:rsidRPr="00166306" w:rsidRDefault="00C80280" w:rsidP="00DD0902">
      <w:pPr>
        <w:pStyle w:val="ComunicatoEXPOTitolo"/>
        <w:rPr>
          <w:color w:val="76777B"/>
        </w:rPr>
      </w:pPr>
      <w:r>
        <w:rPr>
          <w:color w:val="76777B"/>
        </w:rPr>
        <w:t>ATTUATORE KNX COMBINATO 6-12 CANALI</w:t>
      </w:r>
    </w:p>
    <w:p w:rsidR="00DD0902" w:rsidRPr="00166306" w:rsidRDefault="00C80280" w:rsidP="00DD0902">
      <w:pPr>
        <w:pStyle w:val="ComunicatoEXPOSottotitolo"/>
        <w:rPr>
          <w:color w:val="76777B"/>
        </w:rPr>
      </w:pPr>
      <w:r>
        <w:rPr>
          <w:color w:val="76777B"/>
        </w:rPr>
        <w:t>Flessibilità applicativa e funzionale per la gestione degli impianti di Home&amp;building automation</w:t>
      </w:r>
      <w:r w:rsidR="00E921DC" w:rsidRPr="00E921DC">
        <w:rPr>
          <w:color w:val="76777B"/>
        </w:rPr>
        <w:t>.</w:t>
      </w:r>
    </w:p>
    <w:p w:rsidR="00C80280" w:rsidRPr="00C80280" w:rsidRDefault="00E528AF" w:rsidP="00C80280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928370</wp:posOffset>
            </wp:positionV>
            <wp:extent cx="2519680" cy="251968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280" w:rsidRPr="00C80280">
        <w:rPr>
          <w:color w:val="76777B"/>
        </w:rPr>
        <w:t>L’attuatore KNX combinato 6/12 canali è dotato di 12 relè indipendenti da 8AX provvisti di 1 contatto di uscita NA, che permettono il controllo di 12 carichi in commutazione o 6 tapparelle/veneziane con motori 230Vac.</w:t>
      </w:r>
      <w:r w:rsidR="00C80280">
        <w:rPr>
          <w:color w:val="76777B"/>
        </w:rPr>
        <w:t xml:space="preserve"> </w:t>
      </w:r>
      <w:r w:rsidR="00C80280" w:rsidRPr="00C80280">
        <w:rPr>
          <w:color w:val="76777B"/>
        </w:rPr>
        <w:t>Ogni coppia di canali può e</w:t>
      </w:r>
      <w:r w:rsidR="00C80280">
        <w:rPr>
          <w:color w:val="76777B"/>
        </w:rPr>
        <w:t>ssere configurata separatamente:</w:t>
      </w:r>
      <w:r w:rsidR="00C80280" w:rsidRPr="00C80280">
        <w:rPr>
          <w:color w:val="76777B"/>
        </w:rPr>
        <w:t xml:space="preserve"> ciò significa che è possibile creare liberamente combinazioni tra tipologie di canali di uscita configurati come commutazione o comandi tapparelle.</w:t>
      </w:r>
    </w:p>
    <w:p w:rsidR="00C80280" w:rsidRDefault="00C80280" w:rsidP="00C80280">
      <w:pPr>
        <w:pStyle w:val="ComunicatoEXPOTesto"/>
        <w:rPr>
          <w:color w:val="76777B"/>
        </w:rPr>
      </w:pPr>
      <w:r w:rsidRPr="00C80280">
        <w:rPr>
          <w:color w:val="76777B"/>
        </w:rPr>
        <w:t>Il dispositivo è dotato di 12 pulsanti frontali per l’azionamento diretto dei relè di commutazione o dei contatti per la salita e la discesa dei motori. Il comando dei carichi attraverso i pulsanti locali è possibile anche in caso di assenza di tensione BUS. In  tal caso è necessario fornire al dispositivo l’alimentazione 230Vac. La configurazione dei parametri del dispositivo e del funzionamento dei pulsanti locali avviene tramite il software ETS.</w:t>
      </w:r>
    </w:p>
    <w:p w:rsidR="00DD0902" w:rsidRPr="003B6B71" w:rsidRDefault="00C80280" w:rsidP="00C80280">
      <w:pPr>
        <w:pStyle w:val="ComunicatoEXPOTesto"/>
        <w:rPr>
          <w:color w:val="002C50"/>
        </w:rPr>
      </w:pPr>
      <w:r w:rsidRPr="00C80280">
        <w:rPr>
          <w:color w:val="76777B"/>
        </w:rPr>
        <w:t xml:space="preserve"> Le funzionalità applicative disponibili sull’attuatore combinato sono: comandi temporizzati con funzione di pre-allarme allo spegnimento, comandi prioritari, gestione scenari, comandi di blocco, funzioni di sicurezza, porte logiche, segnalazione di stato uscita e allarme. La flessibilità applicativa e le funzioni software presenti sul dispositivo consentono di poter gestire sia impianti di home che di building automation garantendo grande </w:t>
      </w:r>
      <w:r>
        <w:rPr>
          <w:color w:val="76777B"/>
        </w:rPr>
        <w:t>adattabilità</w:t>
      </w:r>
      <w:r w:rsidRPr="00C80280">
        <w:rPr>
          <w:color w:val="76777B"/>
        </w:rPr>
        <w:t xml:space="preserve"> durante le fasi progettazione e messa in servizio del sistema. Il modulo occupa 8 moduli a guida DIN e viene montato all’interno di quadri elettrici o scatole di derivazione.</w:t>
      </w:r>
    </w:p>
    <w:sectPr w:rsidR="00DD0902" w:rsidRPr="003B6B71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30" w:rsidRDefault="00AE4930" w:rsidP="006F1F2E">
      <w:r>
        <w:separator/>
      </w:r>
    </w:p>
  </w:endnote>
  <w:endnote w:type="continuationSeparator" w:id="0">
    <w:p w:rsidR="00AE4930" w:rsidRDefault="00AE4930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proofErr w:type="gramStart"/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e-mail</w:t>
                    </w:r>
                    <w:proofErr w:type="gramEnd"/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1DC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2A42B777" wp14:editId="5C851CCE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30" w:rsidRDefault="00AE4930" w:rsidP="006F1F2E">
      <w:r>
        <w:separator/>
      </w:r>
    </w:p>
  </w:footnote>
  <w:footnote w:type="continuationSeparator" w:id="0">
    <w:p w:rsidR="00AE4930" w:rsidRDefault="00AE4930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DC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2BDA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1E3208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2E5D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7F415A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E4930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280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06008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8AF"/>
    <w:rsid w:val="00E52EAA"/>
    <w:rsid w:val="00E73D19"/>
    <w:rsid w:val="00E916C9"/>
    <w:rsid w:val="00E921DC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2F4A149-CB59-4D3B-BAD3-1D74E7F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C384-6968-4FFE-9ACE-2AD6B6E3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9</cp:revision>
  <cp:lastPrinted>2015-10-27T13:11:00Z</cp:lastPrinted>
  <dcterms:created xsi:type="dcterms:W3CDTF">2015-10-29T13:51:00Z</dcterms:created>
  <dcterms:modified xsi:type="dcterms:W3CDTF">2017-06-28T13:07:00Z</dcterms:modified>
</cp:coreProperties>
</file>