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A7" w:rsidRPr="009F42A7" w:rsidRDefault="00E136D6" w:rsidP="009F42A7">
      <w:pPr>
        <w:pStyle w:val="ComunicatoEXPOData"/>
        <w:rPr>
          <w:smallCaps/>
        </w:rPr>
      </w:pPr>
      <w:r>
        <w:t>Giugno 2017</w:t>
      </w:r>
      <w:bookmarkStart w:id="0" w:name="_GoBack"/>
      <w:bookmarkEnd w:id="0"/>
    </w:p>
    <w:p w:rsidR="009F42A7" w:rsidRPr="00BF0561" w:rsidRDefault="009F42A7" w:rsidP="009F42A7">
      <w:pPr>
        <w:pStyle w:val="ComunicatoEXPOTitolo"/>
        <w:rPr>
          <w:color w:val="76777B"/>
        </w:rPr>
      </w:pPr>
      <w:r w:rsidRPr="00BF0561">
        <w:rPr>
          <w:color w:val="76777B"/>
        </w:rPr>
        <w:t>Serie 68 ASC</w:t>
      </w:r>
    </w:p>
    <w:p w:rsidR="009F42A7" w:rsidRPr="00BF0561" w:rsidRDefault="009F42A7" w:rsidP="009F42A7">
      <w:pPr>
        <w:pStyle w:val="ComunicatoEXPOSottotitolo"/>
        <w:rPr>
          <w:color w:val="76777B"/>
        </w:rPr>
      </w:pPr>
      <w:r>
        <w:rPr>
          <w:color w:val="76777B"/>
        </w:rPr>
        <w:t xml:space="preserve">Efficienza, qualità e sicurezza </w:t>
      </w:r>
      <w:r w:rsidRPr="00BF0561">
        <w:rPr>
          <w:color w:val="76777B"/>
        </w:rPr>
        <w:t>anche negli ambienti più gravosi.</w:t>
      </w:r>
    </w:p>
    <w:p w:rsidR="00C36334" w:rsidRDefault="009F42A7" w:rsidP="009F42A7">
      <w:pPr>
        <w:pStyle w:val="ComunicatoEXPOTesto"/>
        <w:rPr>
          <w:color w:val="76777B"/>
        </w:rPr>
      </w:pPr>
      <w:r w:rsidRPr="00BF0561">
        <w:rPr>
          <w:color w:val="76777B"/>
        </w:rPr>
        <w:t xml:space="preserve">La serie 68 ASC è la soluzione unica </w:t>
      </w:r>
      <w:r w:rsidR="00C36334">
        <w:rPr>
          <w:color w:val="76777B"/>
        </w:rPr>
        <w:t xml:space="preserve">GEWISS </w:t>
      </w:r>
      <w:r>
        <w:rPr>
          <w:color w:val="76777B"/>
        </w:rPr>
        <w:t xml:space="preserve">per gli </w:t>
      </w:r>
      <w:r w:rsidRPr="00C36334">
        <w:rPr>
          <w:b/>
          <w:color w:val="76777B"/>
        </w:rPr>
        <w:t>ambienti cantieristici</w:t>
      </w:r>
      <w:r>
        <w:rPr>
          <w:color w:val="76777B"/>
        </w:rPr>
        <w:t xml:space="preserve">, </w:t>
      </w:r>
      <w:r w:rsidRPr="00BF0561">
        <w:rPr>
          <w:color w:val="76777B"/>
        </w:rPr>
        <w:t xml:space="preserve">composta da </w:t>
      </w:r>
      <w:r w:rsidRPr="00C36334">
        <w:rPr>
          <w:b/>
          <w:color w:val="76777B"/>
        </w:rPr>
        <w:t>quadri</w:t>
      </w:r>
      <w:r w:rsidRPr="00BF0561">
        <w:rPr>
          <w:color w:val="76777B"/>
        </w:rPr>
        <w:t xml:space="preserve"> </w:t>
      </w:r>
      <w:r w:rsidRPr="00C36334">
        <w:rPr>
          <w:b/>
          <w:color w:val="76777B"/>
        </w:rPr>
        <w:t>conformi alla norma EN61439-4</w:t>
      </w:r>
      <w:r w:rsidRPr="00BF0561">
        <w:rPr>
          <w:color w:val="76777B"/>
        </w:rPr>
        <w:t xml:space="preserve"> e da apparecchi</w:t>
      </w:r>
      <w:r>
        <w:rPr>
          <w:color w:val="76777B"/>
        </w:rPr>
        <w:t xml:space="preserve"> </w:t>
      </w:r>
      <w:r w:rsidRPr="00BF0561">
        <w:rPr>
          <w:color w:val="76777B"/>
        </w:rPr>
        <w:t>di illuminazione e segnalazione: una gamma completa di prodotti</w:t>
      </w:r>
      <w:r>
        <w:rPr>
          <w:color w:val="76777B"/>
        </w:rPr>
        <w:t xml:space="preserve"> </w:t>
      </w:r>
      <w:r w:rsidRPr="00BF0561">
        <w:rPr>
          <w:color w:val="76777B"/>
        </w:rPr>
        <w:t>in grado di soddisfare ogni esigenza di elettrificazione, dal piccolo</w:t>
      </w:r>
      <w:r>
        <w:rPr>
          <w:color w:val="76777B"/>
        </w:rPr>
        <w:t xml:space="preserve"> </w:t>
      </w:r>
      <w:r w:rsidR="00C36334">
        <w:rPr>
          <w:color w:val="76777B"/>
        </w:rPr>
        <w:t>al grande cantiere.</w:t>
      </w:r>
    </w:p>
    <w:p w:rsidR="00547E7D" w:rsidRDefault="009F42A7" w:rsidP="009F42A7">
      <w:pPr>
        <w:pStyle w:val="ComunicatoEXPOTesto"/>
        <w:rPr>
          <w:color w:val="76777B"/>
        </w:rPr>
      </w:pPr>
      <w:r w:rsidRPr="00BF0561">
        <w:rPr>
          <w:color w:val="76777B"/>
        </w:rPr>
        <w:t xml:space="preserve">Il sistema ASC di </w:t>
      </w:r>
      <w:r w:rsidR="00C36334">
        <w:rPr>
          <w:color w:val="76777B"/>
        </w:rPr>
        <w:t>GEWISS</w:t>
      </w:r>
      <w:r w:rsidRPr="00BF0561">
        <w:rPr>
          <w:color w:val="76777B"/>
        </w:rPr>
        <w:t>, grazie ad una perfetta</w:t>
      </w:r>
      <w:r>
        <w:rPr>
          <w:color w:val="76777B"/>
        </w:rPr>
        <w:t xml:space="preserve"> </w:t>
      </w:r>
      <w:r w:rsidRPr="00BF0561">
        <w:rPr>
          <w:color w:val="76777B"/>
        </w:rPr>
        <w:t>integrazione tra i diversi elementi che compongono i suoi quadri</w:t>
      </w:r>
      <w:r>
        <w:rPr>
          <w:color w:val="76777B"/>
        </w:rPr>
        <w:t xml:space="preserve"> </w:t>
      </w:r>
      <w:r w:rsidRPr="00BF0561">
        <w:rPr>
          <w:color w:val="76777B"/>
        </w:rPr>
        <w:t>(involucro, prese energia e dispositivi di protezione)</w:t>
      </w:r>
      <w:r w:rsidR="00547E7D">
        <w:rPr>
          <w:color w:val="76777B"/>
        </w:rPr>
        <w:t>,</w:t>
      </w:r>
      <w:r w:rsidRPr="00BF0561">
        <w:rPr>
          <w:color w:val="76777B"/>
        </w:rPr>
        <w:t xml:space="preserve"> è in grado di</w:t>
      </w:r>
      <w:r>
        <w:rPr>
          <w:color w:val="76777B"/>
        </w:rPr>
        <w:t xml:space="preserve"> </w:t>
      </w:r>
      <w:r w:rsidRPr="00BF0561">
        <w:rPr>
          <w:color w:val="76777B"/>
        </w:rPr>
        <w:t xml:space="preserve">garantire all’intero impianto un </w:t>
      </w:r>
      <w:r w:rsidRPr="00C36334">
        <w:rPr>
          <w:b/>
          <w:color w:val="76777B"/>
        </w:rPr>
        <w:t>ottimo coordinamento elettrico ed estetico</w:t>
      </w:r>
      <w:r w:rsidRPr="00BF0561">
        <w:rPr>
          <w:color w:val="76777B"/>
        </w:rPr>
        <w:t xml:space="preserve">, oltre che </w:t>
      </w:r>
      <w:r w:rsidRPr="00C36334">
        <w:rPr>
          <w:b/>
          <w:color w:val="76777B"/>
        </w:rPr>
        <w:t>alti livelli di sicurezza in tutte le condizioni</w:t>
      </w:r>
      <w:r w:rsidR="00DD15C7">
        <w:rPr>
          <w:b/>
          <w:color w:val="76777B"/>
        </w:rPr>
        <w:t xml:space="preserve"> ambientali</w:t>
      </w:r>
      <w:r w:rsidRPr="00BF0561">
        <w:rPr>
          <w:color w:val="76777B"/>
        </w:rPr>
        <w:t>. I</w:t>
      </w:r>
      <w:r>
        <w:rPr>
          <w:color w:val="76777B"/>
        </w:rPr>
        <w:t xml:space="preserve"> </w:t>
      </w:r>
      <w:r w:rsidRPr="00BF0561">
        <w:rPr>
          <w:color w:val="76777B"/>
        </w:rPr>
        <w:t>prodotti della Serie sono stati infatti progettati per resistere all’usura</w:t>
      </w:r>
      <w:r>
        <w:rPr>
          <w:color w:val="76777B"/>
        </w:rPr>
        <w:t xml:space="preserve"> </w:t>
      </w:r>
      <w:r w:rsidRPr="00BF0561">
        <w:rPr>
          <w:color w:val="76777B"/>
        </w:rPr>
        <w:t>del tempo, agli urti e alle sollecitazioni causate dagli agenti atmosferici</w:t>
      </w:r>
      <w:r>
        <w:rPr>
          <w:color w:val="76777B"/>
        </w:rPr>
        <w:t xml:space="preserve"> </w:t>
      </w:r>
      <w:r w:rsidRPr="00BF0561">
        <w:rPr>
          <w:color w:val="76777B"/>
        </w:rPr>
        <w:t>(come intemperie, sbalzi di temperatura e lunghe esposizioni al sole),</w:t>
      </w:r>
      <w:r>
        <w:rPr>
          <w:color w:val="76777B"/>
        </w:rPr>
        <w:t xml:space="preserve"> </w:t>
      </w:r>
      <w:r w:rsidRPr="00BF0561">
        <w:rPr>
          <w:color w:val="76777B"/>
        </w:rPr>
        <w:t>tipiche delle aree cantieristiche aperte.</w:t>
      </w:r>
    </w:p>
    <w:p w:rsidR="002E3DD1" w:rsidRDefault="00D22EFD" w:rsidP="009F42A7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3067050</wp:posOffset>
            </wp:positionV>
            <wp:extent cx="1259840" cy="125984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 (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DD1">
        <w:rPr>
          <w:color w:val="808080" w:themeColor="background1" w:themeShade="80"/>
        </w:rPr>
        <w:t>Alle versioni già cablate e pronte per l’uso disponibili a catalogo si affiancano le versioni vuote,</w:t>
      </w:r>
      <w:r w:rsidR="002E3DD1" w:rsidRPr="00334A3E">
        <w:rPr>
          <w:color w:val="808080" w:themeColor="background1" w:themeShade="80"/>
        </w:rPr>
        <w:t xml:space="preserve"> </w:t>
      </w:r>
      <w:r w:rsidR="002E3DD1">
        <w:rPr>
          <w:color w:val="808080" w:themeColor="background1" w:themeShade="80"/>
        </w:rPr>
        <w:t xml:space="preserve">certificabili secondo la Norma di riferimento e </w:t>
      </w:r>
      <w:r w:rsidR="002E3DD1" w:rsidRPr="002E3DD1">
        <w:rPr>
          <w:color w:val="808080" w:themeColor="background1" w:themeShade="80"/>
        </w:rPr>
        <w:t>personalizzabili  in funzione delle specifiche esigenze di cantiere mediante l’uso del software GWENERGYpro</w:t>
      </w:r>
      <w:r w:rsidR="002E3DD1" w:rsidRPr="00D22EFD">
        <w:rPr>
          <w:color w:val="808080" w:themeColor="background1" w:themeShade="80"/>
        </w:rPr>
        <w:t>.</w:t>
      </w:r>
    </w:p>
    <w:p w:rsidR="003442AE" w:rsidRDefault="003442AE" w:rsidP="009F42A7">
      <w:pPr>
        <w:pStyle w:val="ComunicatoEXPOTesto"/>
        <w:rPr>
          <w:color w:val="76777B"/>
        </w:rPr>
      </w:pPr>
    </w:p>
    <w:p w:rsidR="009F42A7" w:rsidRPr="009833C6" w:rsidRDefault="009F42A7" w:rsidP="009F42A7">
      <w:pPr>
        <w:pStyle w:val="ComunicatoEXPOTesto"/>
        <w:rPr>
          <w:b/>
          <w:color w:val="76777B"/>
          <w:sz w:val="28"/>
        </w:rPr>
      </w:pPr>
      <w:r w:rsidRPr="009833C6">
        <w:rPr>
          <w:b/>
          <w:color w:val="76777B"/>
          <w:sz w:val="28"/>
        </w:rPr>
        <w:t>68 QP ASC e 68 CDK ASC</w:t>
      </w:r>
    </w:p>
    <w:p w:rsidR="009F42A7" w:rsidRDefault="00D22EFD" w:rsidP="003442AE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4146613</wp:posOffset>
            </wp:positionV>
            <wp:extent cx="1259840" cy="125984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2A7" w:rsidRPr="00C36334">
        <w:rPr>
          <w:b/>
          <w:color w:val="76777B"/>
        </w:rPr>
        <w:t>Quadri di alimentazione</w:t>
      </w:r>
      <w:r w:rsidR="009F42A7" w:rsidRPr="00BF0561">
        <w:rPr>
          <w:color w:val="76777B"/>
        </w:rPr>
        <w:t xml:space="preserve"> principale del cantiere: vengono installati a valle del</w:t>
      </w:r>
      <w:r w:rsidR="009F42A7">
        <w:rPr>
          <w:color w:val="76777B"/>
        </w:rPr>
        <w:t xml:space="preserve"> </w:t>
      </w:r>
      <w:r w:rsidR="009F42A7" w:rsidRPr="00BF0561">
        <w:rPr>
          <w:color w:val="76777B"/>
        </w:rPr>
        <w:t>contatore di energia per proteggere il tratto di linea dal quadro di consegna al quadro di distribuzione</w:t>
      </w:r>
      <w:r w:rsidR="009F42A7">
        <w:rPr>
          <w:color w:val="76777B"/>
        </w:rPr>
        <w:t xml:space="preserve"> </w:t>
      </w:r>
      <w:r w:rsidR="009F42A7" w:rsidRPr="00BF0561">
        <w:rPr>
          <w:color w:val="76777B"/>
        </w:rPr>
        <w:t>generale di cantiere. Sono disponibili nelle versioni con potenze da 17 kW (32A) a</w:t>
      </w:r>
      <w:r w:rsidR="009F42A7">
        <w:rPr>
          <w:color w:val="76777B"/>
        </w:rPr>
        <w:t xml:space="preserve"> </w:t>
      </w:r>
      <w:r w:rsidR="009F42A7" w:rsidRPr="00BF0561">
        <w:rPr>
          <w:color w:val="76777B"/>
        </w:rPr>
        <w:t>130 kW (250A), tutte dotate di pulsante d’emergenza.</w:t>
      </w:r>
      <w:r w:rsidR="003442AE" w:rsidRPr="003442AE">
        <w:rPr>
          <w:color w:val="76777B"/>
        </w:rPr>
        <w:t xml:space="preserve"> </w:t>
      </w:r>
    </w:p>
    <w:p w:rsidR="003442AE" w:rsidRDefault="003442AE" w:rsidP="003442AE">
      <w:pPr>
        <w:pStyle w:val="ComunicatoEXPOTesto"/>
        <w:rPr>
          <w:color w:val="76777B"/>
        </w:rPr>
      </w:pPr>
    </w:p>
    <w:p w:rsidR="009F42A7" w:rsidRPr="009833C6" w:rsidRDefault="009F42A7" w:rsidP="009F42A7">
      <w:pPr>
        <w:pStyle w:val="ComunicatoEXPOTesto"/>
        <w:rPr>
          <w:b/>
          <w:color w:val="76777B"/>
          <w:sz w:val="28"/>
        </w:rPr>
      </w:pPr>
      <w:r w:rsidRPr="009833C6">
        <w:rPr>
          <w:b/>
          <w:color w:val="76777B"/>
          <w:sz w:val="28"/>
        </w:rPr>
        <w:t>68 Q-BOX ASC</w:t>
      </w:r>
    </w:p>
    <w:p w:rsidR="009F42A7" w:rsidRDefault="009F42A7" w:rsidP="009F42A7">
      <w:pPr>
        <w:pStyle w:val="ComunicatoEXPOTesto"/>
        <w:rPr>
          <w:color w:val="76777B"/>
        </w:rPr>
      </w:pPr>
      <w:r w:rsidRPr="00C36334">
        <w:rPr>
          <w:b/>
          <w:color w:val="76777B"/>
        </w:rPr>
        <w:t>Quadri</w:t>
      </w:r>
      <w:r w:rsidRPr="00BF0561">
        <w:rPr>
          <w:color w:val="76777B"/>
        </w:rPr>
        <w:t xml:space="preserve"> </w:t>
      </w:r>
      <w:r w:rsidRPr="00547E7D">
        <w:rPr>
          <w:b/>
          <w:color w:val="76777B"/>
        </w:rPr>
        <w:t xml:space="preserve">in termoplastico </w:t>
      </w:r>
      <w:r w:rsidR="00B26DA2" w:rsidRPr="00547E7D">
        <w:rPr>
          <w:b/>
          <w:color w:val="76777B"/>
        </w:rPr>
        <w:t>idonei</w:t>
      </w:r>
      <w:r w:rsidRPr="00BF0561">
        <w:rPr>
          <w:color w:val="76777B"/>
        </w:rPr>
        <w:t xml:space="preserve"> </w:t>
      </w:r>
      <w:r w:rsidRPr="00C36334">
        <w:rPr>
          <w:b/>
          <w:color w:val="76777B"/>
        </w:rPr>
        <w:t>per la distribuzione primaria e secondaria</w:t>
      </w:r>
      <w:r w:rsidRPr="00BF0561">
        <w:rPr>
          <w:color w:val="76777B"/>
        </w:rPr>
        <w:t xml:space="preserve"> in cantieri edili, cantieri navali o allestimenti temporanei. Disponibili in</w:t>
      </w:r>
      <w:r>
        <w:rPr>
          <w:color w:val="76777B"/>
        </w:rPr>
        <w:t xml:space="preserve"> </w:t>
      </w:r>
      <w:r w:rsidRPr="00BF0561">
        <w:rPr>
          <w:color w:val="76777B"/>
        </w:rPr>
        <w:t>due grandezze, Q-BOX4 e Q-BOX6, i quadri di distribuzione 68 Q-BOX ASC consentono di montare</w:t>
      </w:r>
      <w:r>
        <w:rPr>
          <w:color w:val="76777B"/>
        </w:rPr>
        <w:t xml:space="preserve"> </w:t>
      </w:r>
      <w:r w:rsidRPr="00BF0561">
        <w:rPr>
          <w:color w:val="76777B"/>
        </w:rPr>
        <w:t>fino a 12 prese interbloccate o fino a 60 moduli DIN.</w:t>
      </w:r>
    </w:p>
    <w:p w:rsidR="00D22EFD" w:rsidRDefault="009D623A" w:rsidP="009F42A7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6166892</wp:posOffset>
            </wp:positionV>
            <wp:extent cx="1799590" cy="179959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riginal (5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2A7" w:rsidRPr="00BF0561">
        <w:rPr>
          <w:color w:val="76777B"/>
        </w:rPr>
        <w:t xml:space="preserve">I quadri </w:t>
      </w:r>
      <w:r w:rsidR="00B26DA2">
        <w:rPr>
          <w:color w:val="76777B"/>
        </w:rPr>
        <w:t>68 Q-BOX ASC si caratterizzano</w:t>
      </w:r>
      <w:r w:rsidR="009F42A7" w:rsidRPr="00BF0561">
        <w:rPr>
          <w:color w:val="76777B"/>
        </w:rPr>
        <w:t xml:space="preserve"> per </w:t>
      </w:r>
      <w:r w:rsidR="009F42A7" w:rsidRPr="00C36334">
        <w:rPr>
          <w:b/>
          <w:color w:val="76777B"/>
        </w:rPr>
        <w:t>l’elevata resistenza agli urti</w:t>
      </w:r>
      <w:r w:rsidR="009F42A7" w:rsidRPr="00BF0561">
        <w:rPr>
          <w:color w:val="76777B"/>
        </w:rPr>
        <w:t xml:space="preserve"> (IK10) </w:t>
      </w:r>
      <w:r w:rsidR="009F42A7" w:rsidRPr="00C36334">
        <w:rPr>
          <w:b/>
          <w:color w:val="76777B"/>
        </w:rPr>
        <w:t>ed ai raggi UV</w:t>
      </w:r>
      <w:r w:rsidR="009F42A7" w:rsidRPr="00BF0561">
        <w:rPr>
          <w:color w:val="76777B"/>
        </w:rPr>
        <w:t xml:space="preserve"> (secondo la Norma EN62208). Sono disponibili anche in versioni già cablate, dotate di prese interbloccate (con o senza base portafusibili) fino a 63A oppure prese fisse tipo IEC. Le versioni cablate sono inoltre accessoriate con pulsante d’emergenza, portelloni di chiusura con chiave, ganci fermacavo antistrappo in </w:t>
      </w:r>
      <w:r w:rsidR="009833C6">
        <w:rPr>
          <w:color w:val="76777B"/>
        </w:rPr>
        <w:t xml:space="preserve">acciaio </w:t>
      </w:r>
      <w:r w:rsidR="009F42A7" w:rsidRPr="00BF0561">
        <w:rPr>
          <w:color w:val="76777B"/>
        </w:rPr>
        <w:t>INOX e maniglie per trasporto.</w:t>
      </w:r>
      <w:r w:rsidR="00D22EFD" w:rsidRPr="00D22EFD">
        <w:rPr>
          <w:color w:val="76777B"/>
        </w:rPr>
        <w:t xml:space="preserve"> </w:t>
      </w:r>
      <w:r w:rsidR="00D22EFD" w:rsidRPr="00BF0561">
        <w:rPr>
          <w:color w:val="76777B"/>
        </w:rPr>
        <w:t xml:space="preserve">Specifici pannelli aggiuntivi consentono di realizzare differenti configurazioni di quadri, in funzione delle specifiche esigenze di ogni cantiere. Grazie ai </w:t>
      </w:r>
      <w:r w:rsidR="00D22EFD" w:rsidRPr="00C36334">
        <w:rPr>
          <w:b/>
          <w:color w:val="76777B"/>
        </w:rPr>
        <w:t>pannelli centralini</w:t>
      </w:r>
      <w:r w:rsidR="00D22EFD" w:rsidRPr="00BF0561">
        <w:rPr>
          <w:color w:val="76777B"/>
        </w:rPr>
        <w:t xml:space="preserve">, ad esempio, è </w:t>
      </w:r>
      <w:r w:rsidR="00D22EFD" w:rsidRPr="00BF0561">
        <w:rPr>
          <w:color w:val="76777B"/>
        </w:rPr>
        <w:lastRenderedPageBreak/>
        <w:t>possibile otten</w:t>
      </w:r>
      <w:r w:rsidR="00F97239">
        <w:rPr>
          <w:color w:val="76777B"/>
        </w:rPr>
        <w:t xml:space="preserve">ere quadri di soli interruttori, </w:t>
      </w:r>
      <w:r w:rsidR="00D22EFD" w:rsidRPr="00BF0561">
        <w:rPr>
          <w:color w:val="76777B"/>
        </w:rPr>
        <w:t xml:space="preserve">mentre con i </w:t>
      </w:r>
      <w:r w:rsidR="00D22EFD" w:rsidRPr="00C36334">
        <w:rPr>
          <w:b/>
          <w:color w:val="76777B"/>
        </w:rPr>
        <w:t>pannelli prese</w:t>
      </w:r>
      <w:r w:rsidR="00D22EFD" w:rsidRPr="00BF0561">
        <w:rPr>
          <w:color w:val="76777B"/>
        </w:rPr>
        <w:t xml:space="preserve"> si possono </w:t>
      </w:r>
      <w:r w:rsidR="00F97239">
        <w:rPr>
          <w:color w:val="76777B"/>
        </w:rPr>
        <w:t xml:space="preserve">ottenere quadri con </w:t>
      </w:r>
      <w:r w:rsidR="00D22EFD" w:rsidRPr="00BF0561">
        <w:rPr>
          <w:color w:val="76777B"/>
        </w:rPr>
        <w:t>prese interbloccate.</w:t>
      </w:r>
      <w:r w:rsidR="009F42A7" w:rsidRPr="00BF0561">
        <w:rPr>
          <w:color w:val="76777B"/>
        </w:rPr>
        <w:t xml:space="preserve"> </w:t>
      </w:r>
    </w:p>
    <w:p w:rsidR="00B26DA2" w:rsidRDefault="009F42A7" w:rsidP="00B26DA2">
      <w:pPr>
        <w:pStyle w:val="ComunicatoEXPOTesto"/>
        <w:rPr>
          <w:color w:val="76777B"/>
        </w:rPr>
      </w:pPr>
      <w:r w:rsidRPr="00BF0561">
        <w:rPr>
          <w:color w:val="76777B"/>
        </w:rPr>
        <w:t xml:space="preserve">Per </w:t>
      </w:r>
      <w:r w:rsidR="009833C6">
        <w:rPr>
          <w:color w:val="76777B"/>
        </w:rPr>
        <w:t>un</w:t>
      </w:r>
      <w:r w:rsidRPr="00BF0561">
        <w:rPr>
          <w:color w:val="76777B"/>
        </w:rPr>
        <w:t xml:space="preserve"> miglior posizionamento in cantiere, </w:t>
      </w:r>
      <w:r w:rsidR="00154FA6">
        <w:rPr>
          <w:color w:val="76777B"/>
        </w:rPr>
        <w:t>i</w:t>
      </w:r>
      <w:r w:rsidRPr="00BF0561">
        <w:rPr>
          <w:color w:val="76777B"/>
        </w:rPr>
        <w:t xml:space="preserve"> 68 Q-BOX ASC possono essere installati a parete, a pavimento e a palo.</w:t>
      </w:r>
    </w:p>
    <w:p w:rsidR="003442AE" w:rsidRDefault="003442AE" w:rsidP="009F42A7">
      <w:pPr>
        <w:pStyle w:val="ComunicatoEXPOTesto"/>
        <w:rPr>
          <w:color w:val="76777B"/>
        </w:rPr>
      </w:pPr>
    </w:p>
    <w:p w:rsidR="009F42A7" w:rsidRPr="003442AE" w:rsidRDefault="002B7342" w:rsidP="009F42A7">
      <w:pPr>
        <w:pStyle w:val="ComunicatoEXPOTesto"/>
        <w:rPr>
          <w:b/>
          <w:color w:val="76777B"/>
        </w:rPr>
      </w:pPr>
      <w:r w:rsidRPr="009833C6">
        <w:rPr>
          <w:color w:val="76777B"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1162050</wp:posOffset>
            </wp:positionV>
            <wp:extent cx="1799590" cy="179959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riginal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2A7" w:rsidRPr="009833C6">
        <w:rPr>
          <w:b/>
          <w:color w:val="76777B"/>
          <w:sz w:val="28"/>
        </w:rPr>
        <w:t>68 Q-DIN ASC</w:t>
      </w:r>
    </w:p>
    <w:p w:rsidR="009F42A7" w:rsidRDefault="009F42A7" w:rsidP="009F42A7">
      <w:pPr>
        <w:pStyle w:val="ComunicatoEXPOTesto"/>
        <w:rPr>
          <w:color w:val="76777B"/>
        </w:rPr>
      </w:pPr>
      <w:r w:rsidRPr="00C36334">
        <w:rPr>
          <w:b/>
          <w:color w:val="76777B"/>
        </w:rPr>
        <w:t>Quadretti terminali</w:t>
      </w:r>
      <w:r w:rsidRPr="00BF0561">
        <w:rPr>
          <w:color w:val="76777B"/>
        </w:rPr>
        <w:t xml:space="preserve"> mobili e trasportabili, particolarmente indicati per alimentazione di utensili</w:t>
      </w:r>
      <w:r>
        <w:rPr>
          <w:color w:val="76777B"/>
        </w:rPr>
        <w:t xml:space="preserve"> </w:t>
      </w:r>
      <w:r w:rsidRPr="00BF0561">
        <w:rPr>
          <w:color w:val="76777B"/>
        </w:rPr>
        <w:t xml:space="preserve">e attrezzature mobili. </w:t>
      </w:r>
    </w:p>
    <w:p w:rsidR="009F42A7" w:rsidRDefault="009F42A7" w:rsidP="009F42A7">
      <w:pPr>
        <w:pStyle w:val="ComunicatoEXPOTesto"/>
        <w:rPr>
          <w:color w:val="76777B"/>
        </w:rPr>
      </w:pPr>
      <w:r w:rsidRPr="00BF0561">
        <w:rPr>
          <w:color w:val="76777B"/>
        </w:rPr>
        <w:t xml:space="preserve">I quadretti 68 Q-DIN ASC sono disponibili in differenti configurazioni con prese interbloccate o fisse IEC 309 sia nelle versioni protette che stagne. Ogni quadro viene fornito </w:t>
      </w:r>
      <w:r w:rsidRPr="00C36334">
        <w:rPr>
          <w:b/>
          <w:color w:val="76777B"/>
        </w:rPr>
        <w:t>completo di cavo</w:t>
      </w:r>
      <w:r w:rsidRPr="00BF0561">
        <w:rPr>
          <w:color w:val="76777B"/>
        </w:rPr>
        <w:t xml:space="preserve"> e relativa spina mobile per l’alimentazione di utilizzatori portatili in ogni luogo d’impiego. I quadretti possono inoltre essere accessoriati con</w:t>
      </w:r>
      <w:r w:rsidR="00EF197B">
        <w:rPr>
          <w:color w:val="76777B"/>
        </w:rPr>
        <w:t xml:space="preserve"> maniglie e </w:t>
      </w:r>
      <w:r w:rsidRPr="00C36334">
        <w:rPr>
          <w:b/>
          <w:color w:val="76777B"/>
        </w:rPr>
        <w:t>serratura di sicurezza a chiave con cilindro metallico</w:t>
      </w:r>
      <w:r w:rsidRPr="00BF0561">
        <w:rPr>
          <w:color w:val="76777B"/>
        </w:rPr>
        <w:t xml:space="preserve"> e possono essere fissati a palo</w:t>
      </w:r>
      <w:r w:rsidR="00547E7D">
        <w:rPr>
          <w:color w:val="76777B"/>
        </w:rPr>
        <w:t>, a parete</w:t>
      </w:r>
      <w:r w:rsidRPr="00BF0561">
        <w:rPr>
          <w:color w:val="76777B"/>
        </w:rPr>
        <w:t xml:space="preserve"> o montati su supporti mobili antinfortunistici.</w:t>
      </w:r>
    </w:p>
    <w:p w:rsidR="003442AE" w:rsidRDefault="009F42A7" w:rsidP="009F42A7">
      <w:pPr>
        <w:pStyle w:val="ComunicatoEXPOTesto"/>
        <w:rPr>
          <w:color w:val="76777B"/>
        </w:rPr>
      </w:pPr>
      <w:r w:rsidRPr="00BF0561">
        <w:rPr>
          <w:color w:val="76777B"/>
        </w:rPr>
        <w:t>I</w:t>
      </w:r>
      <w:r w:rsidR="002E3DD1">
        <w:rPr>
          <w:color w:val="76777B"/>
        </w:rPr>
        <w:t>nfine, i</w:t>
      </w:r>
      <w:r w:rsidRPr="00BF0561">
        <w:rPr>
          <w:color w:val="76777B"/>
        </w:rPr>
        <w:t xml:space="preserve"> quadri equipaggiati con </w:t>
      </w:r>
      <w:r w:rsidRPr="00C36334">
        <w:rPr>
          <w:b/>
          <w:color w:val="76777B"/>
        </w:rPr>
        <w:t>prese con trasformatore di sicurezza (SELV)</w:t>
      </w:r>
      <w:r w:rsidRPr="00BF0561">
        <w:rPr>
          <w:color w:val="76777B"/>
        </w:rPr>
        <w:t xml:space="preserve"> permettono l’utilizzo di apparecchi elettrici in luoghi conduttori ristretti, come piccole cisterne metalliche, tubazioni metalliche, cunicoli umidi, scavi ristretti nel terreno, tralicci.</w:t>
      </w:r>
    </w:p>
    <w:p w:rsidR="002E3DD1" w:rsidRDefault="002E3DD1" w:rsidP="009F42A7">
      <w:pPr>
        <w:pStyle w:val="ComunicatoEXPOTesto"/>
        <w:rPr>
          <w:color w:val="76777B"/>
        </w:rPr>
      </w:pPr>
    </w:p>
    <w:p w:rsidR="009F42A7" w:rsidRPr="00BF0561" w:rsidRDefault="009D623A" w:rsidP="009F42A7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4190376</wp:posOffset>
            </wp:positionV>
            <wp:extent cx="1799590" cy="179959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W68881A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3C6">
        <w:rPr>
          <w:b/>
          <w:color w:val="76777B"/>
          <w:sz w:val="28"/>
        </w:rPr>
        <w:t>68 Q-</w:t>
      </w:r>
      <w:r>
        <w:rPr>
          <w:b/>
          <w:color w:val="76777B"/>
          <w:sz w:val="28"/>
        </w:rPr>
        <w:t>MC</w:t>
      </w:r>
      <w:r w:rsidRPr="009833C6">
        <w:rPr>
          <w:b/>
          <w:color w:val="76777B"/>
          <w:sz w:val="28"/>
        </w:rPr>
        <w:t xml:space="preserve"> ASC</w:t>
      </w:r>
    </w:p>
    <w:p w:rsidR="00DD0902" w:rsidRPr="009F42A7" w:rsidRDefault="009F42A7" w:rsidP="009F42A7">
      <w:pPr>
        <w:pStyle w:val="ComunicatoEXPOTesto"/>
        <w:rPr>
          <w:color w:val="76777B"/>
        </w:rPr>
      </w:pPr>
      <w:r w:rsidRPr="00C36334">
        <w:rPr>
          <w:b/>
          <w:color w:val="76777B"/>
        </w:rPr>
        <w:t>I terminali cablati</w:t>
      </w:r>
      <w:r w:rsidRPr="00BF0561">
        <w:rPr>
          <w:color w:val="76777B"/>
        </w:rPr>
        <w:t xml:space="preserve"> della serie Q</w:t>
      </w:r>
      <w:r w:rsidR="009D623A">
        <w:rPr>
          <w:color w:val="76777B"/>
        </w:rPr>
        <w:t>-</w:t>
      </w:r>
      <w:r w:rsidRPr="00BF0561">
        <w:rPr>
          <w:color w:val="76777B"/>
        </w:rPr>
        <w:t>MC certificati per usi in cantiere sono estremamente versatili e personalizzabili. Grazie alla maniglia ricavata nella testata sono facili e comodi da spostare in qualsiasi posizione del cantiere, senza l’utilizzo di ulteriori supporti.</w:t>
      </w:r>
    </w:p>
    <w:sectPr w:rsidR="00DD0902" w:rsidRPr="009F42A7" w:rsidSect="00166306">
      <w:headerReference w:type="default" r:id="rId13"/>
      <w:footerReference w:type="default" r:id="rId14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F4" w:rsidRDefault="00BE79F4" w:rsidP="006F1F2E">
      <w:r>
        <w:separator/>
      </w:r>
    </w:p>
  </w:endnote>
  <w:endnote w:type="continuationSeparator" w:id="0">
    <w:p w:rsidR="00BE79F4" w:rsidRDefault="00BE79F4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9F42A7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9F42A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Tel. 035 946111 – </w:t>
                          </w:r>
                          <w:hyperlink r:id="rId1" w:history="1">
                            <w:r w:rsidRPr="009F42A7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9F42A7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9F42A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9F42A7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9F42A7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9F42A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Tel. 035 946111 – </w:t>
                    </w:r>
                    <w:r w:rsidR="007E072C">
                      <w:fldChar w:fldCharType="begin"/>
                    </w:r>
                    <w:r w:rsidR="007E072C" w:rsidRPr="009F42A7">
                      <w:rPr>
                        <w:lang w:val="en-US"/>
                      </w:rPr>
                      <w:instrText xml:space="preserve"> HYPERLINK "file:///C:\\Users\\BonacDR\\Desktop\\www.gewiss.com" </w:instrText>
                    </w:r>
                    <w:r w:rsidR="007E072C">
                      <w:fldChar w:fldCharType="separate"/>
                    </w:r>
                    <w:r w:rsidRPr="009F42A7">
                      <w:rPr>
                        <w:rStyle w:val="Collegamentoipertestuale"/>
                        <w:rFonts w:ascii="Segoe UI Light" w:hAnsi="Segoe UI Light" w:cs="Segoe UI Semilight"/>
                        <w:color w:val="76777B"/>
                        <w:sz w:val="18"/>
                        <w:szCs w:val="18"/>
                        <w:u w:val="none"/>
                        <w:lang w:val="en-US"/>
                      </w:rPr>
                      <w:t>www.gewiss.com</w:t>
                    </w:r>
                    <w:r w:rsidR="007E072C">
                      <w:rPr>
                        <w:rStyle w:val="Collegamentoipertestuale"/>
                        <w:rFonts w:ascii="Segoe UI Light" w:hAnsi="Segoe UI Light" w:cs="Segoe UI Semilight"/>
                        <w:color w:val="76777B"/>
                        <w:sz w:val="18"/>
                        <w:szCs w:val="18"/>
                        <w:u w:val="none"/>
                      </w:rPr>
                      <w:fldChar w:fldCharType="end"/>
                    </w:r>
                  </w:p>
                  <w:p w:rsidR="00AD6278" w:rsidRPr="009F42A7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9F42A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e-mail</w:t>
                    </w:r>
                    <w:proofErr w:type="gramEnd"/>
                    <w:r w:rsidRPr="009F42A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3" w:history="1">
                      <w:r w:rsidRPr="009F42A7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4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6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8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0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2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4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7F3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58924E6B" wp14:editId="7FD734BC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F4" w:rsidRDefault="00BE79F4" w:rsidP="006F1F2E">
      <w:r>
        <w:separator/>
      </w:r>
    </w:p>
  </w:footnote>
  <w:footnote w:type="continuationSeparator" w:id="0">
    <w:p w:rsidR="00BE79F4" w:rsidRDefault="00BE79F4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F3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23E4"/>
    <w:rsid w:val="000E5436"/>
    <w:rsid w:val="000F3460"/>
    <w:rsid w:val="001051BB"/>
    <w:rsid w:val="001116BA"/>
    <w:rsid w:val="00112B9C"/>
    <w:rsid w:val="00124D86"/>
    <w:rsid w:val="00144F0F"/>
    <w:rsid w:val="00154FA6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B7342"/>
    <w:rsid w:val="002C037E"/>
    <w:rsid w:val="002C53FE"/>
    <w:rsid w:val="002D3768"/>
    <w:rsid w:val="002D3E40"/>
    <w:rsid w:val="002E3DD1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442A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E589A"/>
    <w:rsid w:val="003F4E36"/>
    <w:rsid w:val="00431D3B"/>
    <w:rsid w:val="0043463B"/>
    <w:rsid w:val="00442FE0"/>
    <w:rsid w:val="00447B58"/>
    <w:rsid w:val="004547E6"/>
    <w:rsid w:val="0045733B"/>
    <w:rsid w:val="00464263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57F3"/>
    <w:rsid w:val="005165F5"/>
    <w:rsid w:val="00522F21"/>
    <w:rsid w:val="00534AA7"/>
    <w:rsid w:val="00547E7D"/>
    <w:rsid w:val="00567D13"/>
    <w:rsid w:val="00572365"/>
    <w:rsid w:val="00591572"/>
    <w:rsid w:val="00591687"/>
    <w:rsid w:val="00595705"/>
    <w:rsid w:val="005A717D"/>
    <w:rsid w:val="005A78B2"/>
    <w:rsid w:val="005B7AF7"/>
    <w:rsid w:val="005C488A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7E072C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60E43"/>
    <w:rsid w:val="009833C6"/>
    <w:rsid w:val="00987069"/>
    <w:rsid w:val="00995EF3"/>
    <w:rsid w:val="009964F2"/>
    <w:rsid w:val="009977B5"/>
    <w:rsid w:val="009A2291"/>
    <w:rsid w:val="009B65CE"/>
    <w:rsid w:val="009D623A"/>
    <w:rsid w:val="009D6844"/>
    <w:rsid w:val="009E2E95"/>
    <w:rsid w:val="009F0998"/>
    <w:rsid w:val="009F42A7"/>
    <w:rsid w:val="009F563C"/>
    <w:rsid w:val="009F58B8"/>
    <w:rsid w:val="00A14C87"/>
    <w:rsid w:val="00A17D25"/>
    <w:rsid w:val="00A252A1"/>
    <w:rsid w:val="00A3444C"/>
    <w:rsid w:val="00A477C7"/>
    <w:rsid w:val="00A57553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20FDA"/>
    <w:rsid w:val="00B26DA2"/>
    <w:rsid w:val="00B542C1"/>
    <w:rsid w:val="00B56FE7"/>
    <w:rsid w:val="00B57CF3"/>
    <w:rsid w:val="00B66A0C"/>
    <w:rsid w:val="00B77343"/>
    <w:rsid w:val="00B84F0A"/>
    <w:rsid w:val="00BB4A3B"/>
    <w:rsid w:val="00BE79F4"/>
    <w:rsid w:val="00C02544"/>
    <w:rsid w:val="00C059C5"/>
    <w:rsid w:val="00C13BAA"/>
    <w:rsid w:val="00C151F5"/>
    <w:rsid w:val="00C271CC"/>
    <w:rsid w:val="00C3337E"/>
    <w:rsid w:val="00C36334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22EFD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5C7"/>
    <w:rsid w:val="00DD19C7"/>
    <w:rsid w:val="00DF74D4"/>
    <w:rsid w:val="00E10D44"/>
    <w:rsid w:val="00E136D6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197B"/>
    <w:rsid w:val="00EF51D7"/>
    <w:rsid w:val="00F72508"/>
    <w:rsid w:val="00F84BDA"/>
    <w:rsid w:val="00F94F48"/>
    <w:rsid w:val="00F951F9"/>
    <w:rsid w:val="00F9723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4DB74DE-374D-476A-8AA7-ACB4B41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GEWISStv" TargetMode="External"/><Relationship Id="rId13" Type="http://schemas.openxmlformats.org/officeDocument/2006/relationships/image" Target="media/image11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8.png"/><Relationship Id="rId12" Type="http://schemas.openxmlformats.org/officeDocument/2006/relationships/hyperlink" Target="https://twitter.com/GewissGroup" TargetMode="External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13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hyperlink" Target="https://www.linkedin.com/company/gewiss" TargetMode="External"/><Relationship Id="rId11" Type="http://schemas.openxmlformats.org/officeDocument/2006/relationships/image" Target="media/image10.png"/><Relationship Id="rId5" Type="http://schemas.openxmlformats.org/officeDocument/2006/relationships/image" Target="media/image7.png"/><Relationship Id="rId15" Type="http://schemas.openxmlformats.org/officeDocument/2006/relationships/image" Target="media/image12.png"/><Relationship Id="rId10" Type="http://schemas.openxmlformats.org/officeDocument/2006/relationships/hyperlink" Target="https://plus.google.com/+gewiss/posts" TargetMode="External"/><Relationship Id="rId4" Type="http://schemas.openxmlformats.org/officeDocument/2006/relationships/hyperlink" Target="https://instagram.com/gewissgroup/" TargetMode="External"/><Relationship Id="rId9" Type="http://schemas.openxmlformats.org/officeDocument/2006/relationships/image" Target="media/image9.png"/><Relationship Id="rId14" Type="http://schemas.openxmlformats.org/officeDocument/2006/relationships/hyperlink" Target="https://www.facebook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6F84-BD80-4913-8A1F-928992BD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138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11</cp:revision>
  <cp:lastPrinted>2017-06-19T13:06:00Z</cp:lastPrinted>
  <dcterms:created xsi:type="dcterms:W3CDTF">2017-06-14T13:35:00Z</dcterms:created>
  <dcterms:modified xsi:type="dcterms:W3CDTF">2017-06-20T08:20:00Z</dcterms:modified>
</cp:coreProperties>
</file>