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597644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F020A2" w:rsidP="00DD0902">
      <w:pPr>
        <w:pStyle w:val="ComunicatoEXPOTitolo"/>
        <w:rPr>
          <w:color w:val="76777B"/>
        </w:rPr>
      </w:pPr>
      <w:r>
        <w:rPr>
          <w:color w:val="76777B"/>
        </w:rPr>
        <w:t>Ad ogni tocco il suo stile</w:t>
      </w:r>
    </w:p>
    <w:p w:rsidR="00DD0902" w:rsidRPr="00166306" w:rsidRDefault="00F020A2" w:rsidP="00DD0902">
      <w:pPr>
        <w:pStyle w:val="ComunicatoEXPOSottotitolo"/>
        <w:rPr>
          <w:color w:val="76777B"/>
        </w:rPr>
      </w:pPr>
      <w:r>
        <w:rPr>
          <w:color w:val="76777B"/>
        </w:rPr>
        <w:t xml:space="preserve">GEWISS presenta le nuove pulsantiere ICE Touch </w:t>
      </w:r>
      <w:r w:rsidR="00924703">
        <w:rPr>
          <w:color w:val="76777B"/>
        </w:rPr>
        <w:t xml:space="preserve">KNX </w:t>
      </w:r>
      <w:r>
        <w:rPr>
          <w:color w:val="76777B"/>
        </w:rPr>
        <w:t>con simboli intercambiabili</w:t>
      </w:r>
      <w:r w:rsidR="00AF2D70">
        <w:rPr>
          <w:color w:val="76777B"/>
        </w:rPr>
        <w:t xml:space="preserve"> </w:t>
      </w:r>
      <w:r w:rsidR="00AF2D70" w:rsidRPr="00AF2D70">
        <w:rPr>
          <w:color w:val="76777B"/>
        </w:rPr>
        <w:t>per un’agevole personalizzazione dei punti di comando</w:t>
      </w:r>
      <w:r w:rsidR="00AF2D70">
        <w:rPr>
          <w:color w:val="76777B"/>
        </w:rPr>
        <w:t>.</w:t>
      </w:r>
    </w:p>
    <w:p w:rsidR="007B4DE0" w:rsidRDefault="00217969" w:rsidP="000E6396">
      <w:pPr>
        <w:pStyle w:val="ComunicatoEXPOTesto"/>
        <w:rPr>
          <w:color w:val="76777B"/>
        </w:rPr>
      </w:pPr>
      <w:r>
        <w:rPr>
          <w:color w:val="76777B"/>
        </w:rPr>
        <w:drawing>
          <wp:anchor distT="0" distB="0" distL="114300" distR="114300" simplePos="0" relativeHeight="251658240" behindDoc="0" locked="0" layoutInCell="1" allowOverlap="1" wp14:anchorId="64FFF482" wp14:editId="4A541D55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520000" cy="2520000"/>
            <wp:effectExtent l="0" t="0" r="0" b="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W90010948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DE0">
        <w:rPr>
          <w:color w:val="76777B"/>
        </w:rPr>
        <w:t>GEWISS a</w:t>
      </w:r>
      <w:r w:rsidR="007B4DE0" w:rsidRPr="007B4DE0">
        <w:rPr>
          <w:color w:val="76777B"/>
        </w:rPr>
        <w:t>ggiorn</w:t>
      </w:r>
      <w:r w:rsidR="007B4DE0">
        <w:rPr>
          <w:color w:val="76777B"/>
        </w:rPr>
        <w:t>a</w:t>
      </w:r>
      <w:r w:rsidR="007B4DE0" w:rsidRPr="007B4DE0">
        <w:rPr>
          <w:color w:val="76777B"/>
        </w:rPr>
        <w:t xml:space="preserve"> </w:t>
      </w:r>
      <w:r w:rsidR="007B4DE0">
        <w:rPr>
          <w:color w:val="76777B"/>
        </w:rPr>
        <w:t>l</w:t>
      </w:r>
      <w:r w:rsidR="007B4DE0" w:rsidRPr="007B4DE0">
        <w:rPr>
          <w:color w:val="76777B"/>
        </w:rPr>
        <w:t>a gamma</w:t>
      </w:r>
      <w:r w:rsidR="00924703">
        <w:rPr>
          <w:color w:val="76777B"/>
        </w:rPr>
        <w:t xml:space="preserve"> dei dispostivi di comando ICE T</w:t>
      </w:r>
      <w:r w:rsidR="007B4DE0" w:rsidRPr="007B4DE0">
        <w:rPr>
          <w:color w:val="76777B"/>
        </w:rPr>
        <w:t xml:space="preserve">ouch della serie Chorus con l’introduzione delle </w:t>
      </w:r>
      <w:r w:rsidR="007B4DE0" w:rsidRPr="007B4DE0">
        <w:rPr>
          <w:b/>
          <w:color w:val="76777B"/>
        </w:rPr>
        <w:t>nuove Pulsantiere ICE touch KNX con simboli intercambiabili</w:t>
      </w:r>
      <w:r w:rsidR="007B4DE0">
        <w:rPr>
          <w:color w:val="76777B"/>
        </w:rPr>
        <w:t xml:space="preserve">. Disponibili nelle versioni KNX e KNX Easy, le </w:t>
      </w:r>
      <w:r w:rsidR="002B6A0D">
        <w:rPr>
          <w:color w:val="76777B"/>
        </w:rPr>
        <w:t xml:space="preserve">nuove Pulsantiere ICE Touch KNX </w:t>
      </w:r>
      <w:r w:rsidR="00F1085A">
        <w:rPr>
          <w:color w:val="76777B"/>
        </w:rPr>
        <w:t>offrono una soluzione di design, altamente personalizzabile, per i punti di comando degli impianti domotici KNX.</w:t>
      </w:r>
    </w:p>
    <w:p w:rsidR="00F1085A" w:rsidRDefault="00F1085A" w:rsidP="00F1085A">
      <w:pPr>
        <w:pStyle w:val="ComunicatoEXPOTesto"/>
        <w:rPr>
          <w:color w:val="76777B"/>
        </w:rPr>
      </w:pPr>
      <w:r>
        <w:rPr>
          <w:color w:val="76777B"/>
        </w:rPr>
        <w:t xml:space="preserve">Le nuove Pulsantiere </w:t>
      </w:r>
      <w:r w:rsidRPr="00F1085A">
        <w:rPr>
          <w:color w:val="76777B"/>
        </w:rPr>
        <w:t xml:space="preserve">rispondono alle esigenze tecnologiche ed estetiche più sofisticate e rappresentano </w:t>
      </w:r>
      <w:r w:rsidRPr="00F1085A">
        <w:rPr>
          <w:b/>
          <w:color w:val="76777B"/>
        </w:rPr>
        <w:t>la nuova frontiera del punto luce</w:t>
      </w:r>
      <w:r w:rsidRPr="00F1085A">
        <w:rPr>
          <w:color w:val="76777B"/>
        </w:rPr>
        <w:t xml:space="preserve">. I nuovi dispositivi ICE </w:t>
      </w:r>
      <w:r>
        <w:rPr>
          <w:color w:val="76777B"/>
        </w:rPr>
        <w:t xml:space="preserve">Touch </w:t>
      </w:r>
      <w:r w:rsidR="00305FE0">
        <w:rPr>
          <w:color w:val="76777B"/>
        </w:rPr>
        <w:t xml:space="preserve">KNX </w:t>
      </w:r>
      <w:r w:rsidRPr="00F1085A">
        <w:rPr>
          <w:color w:val="76777B"/>
        </w:rPr>
        <w:t xml:space="preserve">offrono </w:t>
      </w:r>
      <w:r>
        <w:rPr>
          <w:color w:val="76777B"/>
        </w:rPr>
        <w:t xml:space="preserve">infatti </w:t>
      </w:r>
      <w:r w:rsidRPr="00F1085A">
        <w:rPr>
          <w:color w:val="76777B"/>
        </w:rPr>
        <w:t xml:space="preserve">un’esperienza completamente nuova: </w:t>
      </w:r>
      <w:r w:rsidR="005C6B2A">
        <w:rPr>
          <w:color w:val="76777B"/>
        </w:rPr>
        <w:t>una casa che risponde ad ogni gesto con un semplice tocco delle dita. U</w:t>
      </w:r>
      <w:r w:rsidRPr="00F1085A">
        <w:rPr>
          <w:color w:val="76777B"/>
        </w:rPr>
        <w:t>n'alchimia perfetta che coniuga la purezza del vetro, la delicatezza dei comandi a sfioramento e l’eleganza dei simboli luminosi.</w:t>
      </w:r>
      <w:r w:rsidR="005C6B2A">
        <w:rPr>
          <w:color w:val="76777B"/>
        </w:rPr>
        <w:t xml:space="preserve"> </w:t>
      </w:r>
    </w:p>
    <w:p w:rsidR="00305FE0" w:rsidRDefault="00F1085A" w:rsidP="00F1085A">
      <w:pPr>
        <w:pStyle w:val="ComunicatoEXPOTesto"/>
        <w:rPr>
          <w:color w:val="76777B"/>
        </w:rPr>
      </w:pPr>
      <w:r>
        <w:rPr>
          <w:color w:val="76777B"/>
        </w:rPr>
        <w:t xml:space="preserve">I </w:t>
      </w:r>
      <w:r w:rsidRPr="009413DB">
        <w:rPr>
          <w:b/>
          <w:color w:val="76777B"/>
        </w:rPr>
        <w:t>simboli luminosi, colorati e personalizzabili</w:t>
      </w:r>
      <w:r>
        <w:rPr>
          <w:color w:val="76777B"/>
        </w:rPr>
        <w:t>, valorizzano la placca in vetro nella sua espressione</w:t>
      </w:r>
      <w:r w:rsidR="009413DB">
        <w:rPr>
          <w:color w:val="76777B"/>
        </w:rPr>
        <w:t xml:space="preserve"> più pura, esaltando le tre diverse colorazioni disponibili: l</w:t>
      </w:r>
      <w:r w:rsidRPr="000E6396">
        <w:rPr>
          <w:color w:val="76777B"/>
        </w:rPr>
        <w:t>a purezza del bianco, la razionalità della tonalità titanio e l’eleganza del nero</w:t>
      </w:r>
      <w:r w:rsidR="009413DB">
        <w:rPr>
          <w:color w:val="76777B"/>
        </w:rPr>
        <w:t>.</w:t>
      </w:r>
      <w:r w:rsidR="005C6B2A">
        <w:rPr>
          <w:color w:val="76777B"/>
        </w:rPr>
        <w:t xml:space="preserve"> </w:t>
      </w:r>
      <w:r w:rsidR="00305FE0">
        <w:rPr>
          <w:color w:val="76777B"/>
        </w:rPr>
        <w:t xml:space="preserve">Non solo. </w:t>
      </w:r>
      <w:r w:rsidR="00305FE0" w:rsidRPr="000E6396">
        <w:rPr>
          <w:color w:val="76777B"/>
        </w:rPr>
        <w:t xml:space="preserve">Gli innovativi dispositivi di comando Touch </w:t>
      </w:r>
      <w:r w:rsidR="00305FE0">
        <w:rPr>
          <w:color w:val="76777B"/>
        </w:rPr>
        <w:t xml:space="preserve">KNX </w:t>
      </w:r>
      <w:r w:rsidR="00305FE0" w:rsidRPr="000E6396">
        <w:rPr>
          <w:color w:val="76777B"/>
        </w:rPr>
        <w:t>trasformano</w:t>
      </w:r>
      <w:r w:rsidR="00305FE0">
        <w:rPr>
          <w:color w:val="76777B"/>
        </w:rPr>
        <w:t xml:space="preserve"> </w:t>
      </w:r>
      <w:r w:rsidR="00305FE0" w:rsidRPr="000E6396">
        <w:rPr>
          <w:color w:val="76777B"/>
        </w:rPr>
        <w:t>il punto luce in un’esperienza multisensoriale</w:t>
      </w:r>
      <w:r w:rsidR="00305FE0">
        <w:rPr>
          <w:color w:val="76777B"/>
        </w:rPr>
        <w:t>, in cui non</w:t>
      </w:r>
      <w:r w:rsidR="00305FE0" w:rsidRPr="000E6396">
        <w:rPr>
          <w:color w:val="76777B"/>
        </w:rPr>
        <w:t xml:space="preserve"> è il solo tatto a comandare la scena: la vista viene coinvolta e gratificata dalla retroilluminazione multicolore, mentre l’udito viene stimolato dalla presenza di un feedback acustico.</w:t>
      </w:r>
    </w:p>
    <w:p w:rsidR="009413DB" w:rsidRDefault="009413DB" w:rsidP="00F1085A">
      <w:pPr>
        <w:pStyle w:val="ComunicatoEXPOTesto"/>
        <w:rPr>
          <w:color w:val="76777B"/>
        </w:rPr>
      </w:pPr>
      <w:r>
        <w:rPr>
          <w:color w:val="76777B"/>
        </w:rPr>
        <w:t>Le nuove Pulsantiere si caratterizzano per 6 aree sensibili,</w:t>
      </w:r>
      <w:r w:rsidR="007F7368">
        <w:rPr>
          <w:color w:val="76777B"/>
        </w:rPr>
        <w:t xml:space="preserve"> </w:t>
      </w:r>
      <w:r w:rsidR="007F7368" w:rsidRPr="007F7368">
        <w:rPr>
          <w:color w:val="76777B"/>
        </w:rPr>
        <w:t>dotate di sensori capacitivi integrati e retroilluminazione RGB</w:t>
      </w:r>
      <w:r w:rsidR="007F7368">
        <w:rPr>
          <w:color w:val="76777B"/>
        </w:rPr>
        <w:t xml:space="preserve">, </w:t>
      </w:r>
      <w:r>
        <w:rPr>
          <w:color w:val="76777B"/>
        </w:rPr>
        <w:t xml:space="preserve">identificate da 6 simboli illuminabili singolarmente e intercambiabili. A seconda delle proprie esigenze, sia estetiche che funzionali, è possibile scegliere fra 160 icone, incluse nella confezione, che rendono immediata l’identificazione della funzione realizzata da ogni pulsante di comando. </w:t>
      </w:r>
    </w:p>
    <w:p w:rsidR="005C6B2A" w:rsidRPr="000E6396" w:rsidRDefault="00305FE0" w:rsidP="005C6B2A">
      <w:pPr>
        <w:pStyle w:val="ComunicatoEXPOTesto"/>
        <w:rPr>
          <w:color w:val="76777B"/>
        </w:rPr>
      </w:pPr>
      <w:r>
        <w:rPr>
          <w:color w:val="76777B"/>
        </w:rPr>
        <w:t xml:space="preserve">Con i nuovi dispositivi di comando ICE Touch KNX il punto di luce concorre a creare </w:t>
      </w:r>
      <w:r w:rsidRPr="005C6B2A">
        <w:rPr>
          <w:b/>
          <w:color w:val="76777B"/>
        </w:rPr>
        <w:t>la situazione più confortevole per ogni momento della giornata</w:t>
      </w:r>
      <w:r>
        <w:rPr>
          <w:color w:val="76777B"/>
        </w:rPr>
        <w:t>. La presenza del comando di “soft reduction” permette la regolazione dei l</w:t>
      </w:r>
      <w:r w:rsidR="00712ED9">
        <w:rPr>
          <w:color w:val="76777B"/>
        </w:rPr>
        <w:t>i</w:t>
      </w:r>
      <w:r>
        <w:rPr>
          <w:color w:val="76777B"/>
        </w:rPr>
        <w:t xml:space="preserve">velli di luminosità dei simboli e dell’intensità del buzzer sonoro, consentendo, per esempio, una regolazione differente a seconda delle ore del giorno. Il sensore di prossimità integrato permette un aumento dell’intensità luminosa all’avvicinarsi della mano. La luce di localizzazione notturna, personalizzabile nella sua colorazione, consente </w:t>
      </w:r>
      <w:r w:rsidR="005C6B2A">
        <w:rPr>
          <w:color w:val="76777B"/>
        </w:rPr>
        <w:t xml:space="preserve">infine </w:t>
      </w:r>
      <w:r>
        <w:rPr>
          <w:color w:val="76777B"/>
        </w:rPr>
        <w:t>di individuare facilmente il punto di comando anche in situazioni di scarsa luminosità.</w:t>
      </w:r>
    </w:p>
    <w:p w:rsidR="00DD0902" w:rsidRPr="000E6396" w:rsidRDefault="00DD0902" w:rsidP="000E6396">
      <w:pPr>
        <w:pStyle w:val="ComunicatoEXPOTesto"/>
        <w:rPr>
          <w:color w:val="76777B"/>
        </w:rPr>
      </w:pPr>
    </w:p>
    <w:sectPr w:rsidR="00DD0902" w:rsidRPr="000E6396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38" w:rsidRDefault="005E4E38" w:rsidP="006F1F2E">
      <w:r>
        <w:separator/>
      </w:r>
    </w:p>
  </w:endnote>
  <w:endnote w:type="continuationSeparator" w:id="0">
    <w:p w:rsidR="005E4E38" w:rsidRDefault="005E4E38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9E26AC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218CAA07" wp14:editId="2C63859E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7700" cy="6477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EA95BEE" wp14:editId="32389519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3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5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37198"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3FBCBF8B" wp14:editId="470CFAB5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57FAC8F8" wp14:editId="4AFCBC6B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5CD5250B" wp14:editId="77FAFE78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73013BE0" wp14:editId="1162EB00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ADE24C3" wp14:editId="57350470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7F80DFD" wp14:editId="723D5975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38" w:rsidRDefault="005E4E38" w:rsidP="006F1F2E">
      <w:r>
        <w:separator/>
      </w:r>
    </w:p>
  </w:footnote>
  <w:footnote w:type="continuationSeparator" w:id="0">
    <w:p w:rsidR="005E4E38" w:rsidRDefault="005E4E38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96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E639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17969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B6A0D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5FE0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97644"/>
    <w:rsid w:val="005A717D"/>
    <w:rsid w:val="005A78B2"/>
    <w:rsid w:val="005B7AF7"/>
    <w:rsid w:val="005C48B2"/>
    <w:rsid w:val="005C6B2A"/>
    <w:rsid w:val="005D2B0A"/>
    <w:rsid w:val="005E4E38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2ED9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B4DE0"/>
    <w:rsid w:val="007D7396"/>
    <w:rsid w:val="007F7368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703"/>
    <w:rsid w:val="00924A05"/>
    <w:rsid w:val="00932E66"/>
    <w:rsid w:val="009413DB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6AC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2D70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3B8F"/>
    <w:rsid w:val="00EF51D7"/>
    <w:rsid w:val="00F020A2"/>
    <w:rsid w:val="00F1085A"/>
    <w:rsid w:val="00F30735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4245BD3-677A-4DC2-B145-32CD3A74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7.png"/><Relationship Id="rId3" Type="http://schemas.openxmlformats.org/officeDocument/2006/relationships/hyperlink" Target="mailto:pressrelations@gewiss.com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9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pressrelations@gewiss.com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twitter.com/Gewiss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D217-CF43-43B1-8AB2-B559F92B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53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13</cp:revision>
  <cp:lastPrinted>2015-10-27T13:11:00Z</cp:lastPrinted>
  <dcterms:created xsi:type="dcterms:W3CDTF">2015-10-29T09:59:00Z</dcterms:created>
  <dcterms:modified xsi:type="dcterms:W3CDTF">2016-11-30T13:02:00Z</dcterms:modified>
</cp:coreProperties>
</file>