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star_td="http://www.star-group.net/schemas/transit/filters/textdata" mc:Ignorable="w14 w15 wp14">
  <w:body>
    <w:p w:rsidR="00325719" w:rsidRPr="00166306" w:rsidRDefault="00942DA9" w:rsidP="00166306">
      <w:pPr>
        <w:pStyle w:val="ComunicatoEXPOData"/>
        <w:rPr>
          <w:smallCaps/>
        </w:rPr>
      </w:pPr>
      <w:r>
        <w:rPr>
          <w:lang w:val="en-GB"/>
          <w:rFonts w:ascii="Segoe UI Light" w:cs="Segoe UI Semilight" w:eastAsia="Times New Roman" w:hAnsi="Segoe UI Light"/>
          <w:color w:val="76777B"/>
          <w:sz w:val="20"/>
        </w:rPr>
        <w:t xml:space="preserve">November 2016</w:t>
      </w:r>
    </w:p>
    <w:p w:rsidR="00DD0902" w:rsidRPr="00166306" w:rsidRDefault="00F328DB" w:rsidP="00DD0902">
      <w:pPr>
        <w:pStyle w:val="ComunicatoEXPOTitolo"/>
        <w:rPr>
          <w:color w:val="76777B"/>
        </w:rPr>
      </w:pPr>
      <w:r>
        <w:rPr>
          <w:lang w:val="en-GB"/>
          <w:rFonts w:ascii="Segoe UI Light" w:cs="Segoe UI Semilight" w:eastAsia="Times New Roman" w:hAnsi="Segoe UI Light"/>
          <w:color w:val="76777B"/>
          <w:sz w:val="36"/>
        </w:rPr>
        <w:t xml:space="preserve">DUAL WALL SOLUTIONS FOR TOTAL PROTECTION</w:t>
      </w:r>
    </w:p>
    <w:p w:rsidR="00DD0902" w:rsidRPr="00166306" w:rsidRDefault="00F328DB" w:rsidP="00DD0902">
      <w:pPr>
        <w:pStyle w:val="ComunicatoEXPOSottotitolo"/>
        <w:rPr>
          <w:color w:val="76777B"/>
        </w:rPr>
      </w:pPr>
      <w:r>
        <w:rPr>
          <w:lang w:val="en-GB"/>
          <w:rFonts w:ascii="Segoe UI Light" w:cs="Segoe UI Semilight" w:eastAsia="Times New Roman" w:hAnsi="Segoe UI Light"/>
          <w:color w:val="76777B"/>
          <w:sz w:val="22"/>
        </w:rPr>
        <w:t xml:space="preserve">GEWISS presents the new line of coextruded FKCO pliable conduits, ideal for use with self-levelling liquid cements.</w:t>
      </w:r>
    </w:p>
    <w:p w:rsidR="00F328DB" w:rsidRPr="00F328DB" w:rsidRDefault="00F328DB" w:rsidP="00F328DB">
      <w:pPr>
        <w:pStyle w:val="ComunicatoEXPOTesto"/>
        <w:rPr>
          <w:color w:val="76777B"/>
        </w:rPr>
      </w:pPr>
      <w:r>
        <w:rPr>
          <w:lang w:val="en-GB"/>
          <w:rFonts w:ascii="Segoe UI Light" w:cs="Segoe UI Semilight" w:eastAsia="Times New Roman" w:hAnsi="Segoe UI Light"/>
          <w:color w:val="76777B"/>
          <w:sz w:val="22"/>
          <w:noProof w:val="on"/>
        </w:rPr>
        <w:drawing>
          <wp:anchor distT="0" distB="0" distL="114300" distR="114300" simplePos="0" relativeHeight="251659264" behindDoc="0" locked="0" layoutInCell="1" allowOverlap="1" wp14:anchorId="26DDE965" wp14:editId="2A4F93BF">
            <wp:simplePos x="0" y="0"/>
            <wp:positionH relativeFrom="margin">
              <wp:align>right</wp:align>
            </wp:positionH>
            <wp:positionV relativeFrom="paragraph">
              <wp:posOffset>14605</wp:posOffset>
            </wp:positionV>
            <wp:extent cx="2876550" cy="192405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W91010211.jpg"/>
                    <pic:cNvPicPr/>
                  </pic:nvPicPr>
                  <pic:blipFill>
                    <a:blip r:embed="rId8" cstate="screen">
                      <a:extLst>
                        <a:ext uri="{28A0092B-C50C-407E-A947-70E740481C1C}">
                          <a14:useLocalDpi xmlns:a14="http://schemas.microsoft.com/office/drawing/2010/main"/>
                        </a:ext>
                      </a:extLst>
                    </a:blip>
                    <a:stretch>
                      <a:fillRect/>
                    </a:stretch>
                  </pic:blipFill>
                  <pic:spPr>
                    <a:xfrm>
                      <a:off x="0" y="0"/>
                      <a:ext cx="2876550" cy="1924050"/>
                    </a:xfrm>
                    <a:prstGeom prst="rect">
                      <a:avLst/>
                    </a:prstGeom>
                  </pic:spPr>
                </pic:pic>
              </a:graphicData>
            </a:graphic>
          </wp:anchor>
        </w:drawing>
      </w:r>
      <w:r>
        <w:rPr>
          <w:lang w:val="en-GB"/>
          <w:rFonts w:ascii="Segoe UI Light" w:cs="Segoe UI Semilight" w:eastAsia="Times New Roman" w:hAnsi="Segoe UI Light"/>
          <w:color w:val="76777B"/>
          <w:sz w:val="22"/>
          <w:noProof w:val="on"/>
        </w:rPr>
        <w:t xml:space="preserve">In the building industry, techniques used in the construction of buildings and houses are constantly changing: today, this sector is increasingly reliant on eco-friendly materials with a low environmental impact, using new technologies that save both time and money. One of these is </w:t>
      </w:r>
      <w:r>
        <w:rPr>
          <w:lang w:val="en-GB"/>
          <w:rFonts w:ascii="Segoe UI Light" w:cs="Segoe UI Semilight" w:eastAsia="Times New Roman" w:hAnsi="Segoe UI Light"/>
          <w:b w:val="on"/>
          <w:color w:val="76777B"/>
          <w:sz w:val="22"/>
          <w:noProof w:val="on"/>
        </w:rPr>
        <w:t xml:space="preserve">self-levelling liquid cement</w:t>
      </w:r>
      <w:r>
        <w:rPr>
          <w:lang w:val="en-GB"/>
          <w:rFonts w:ascii="Segoe UI Light" w:cs="Segoe UI Semilight" w:eastAsia="Times New Roman" w:hAnsi="Segoe UI Light"/>
          <w:color w:val="76777B"/>
          <w:sz w:val="22"/>
          <w:noProof w:val="on"/>
        </w:rPr>
        <w:t xml:space="preserve">. This compound is characterised by its high degree of fluidity, allowing for significant reductions in screed laying times whilst guaranteeing high mechanical strength. </w:t>
      </w:r>
    </w:p>
    <w:p w:rsidR="00F328DB" w:rsidRPr="00F328DB" w:rsidRDefault="00F328DB" w:rsidP="00F328DB">
      <w:pPr>
        <w:pStyle w:val="ComunicatoEXPOTesto"/>
        <w:rPr>
          <w:color w:val="76777B"/>
        </w:rPr>
      </w:pPr>
      <w:r>
        <w:rPr>
          <w:lang w:val="en-GB"/>
          <w:rFonts w:ascii="Segoe UI Light" w:cs="Segoe UI Semilight" w:eastAsia="Times New Roman" w:hAnsi="Segoe UI Light"/>
          <w:color w:val="76777B"/>
          <w:sz w:val="22"/>
          <w:noProof w:val="on"/>
        </w:rPr>
        <w:t xml:space="preserve">In order to meet the installation requirements associated with this construction solution, GEWISS has developed an innovative range of </w:t>
      </w:r>
      <w:r>
        <w:rPr>
          <w:lang w:val="en-GB"/>
          <w:rFonts w:ascii="Segoe UI Light" w:cs="Segoe UI Semilight" w:eastAsia="Times New Roman" w:hAnsi="Segoe UI Light"/>
          <w:b w:val="on"/>
          <w:color w:val="76777B"/>
          <w:sz w:val="22"/>
          <w:noProof w:val="on"/>
        </w:rPr>
        <w:t xml:space="preserve">coextruded FKCO pliable conduits. </w:t>
      </w:r>
      <w:r>
        <w:rPr>
          <w:lang w:val="en-GB"/>
          <w:rFonts w:ascii="Segoe UI Light" w:cs="Segoe UI Semilight" w:eastAsia="Times New Roman" w:hAnsi="Segoe UI Light"/>
          <w:color w:val="76777B"/>
          <w:sz w:val="22"/>
          <w:noProof w:val="on"/>
        </w:rPr>
        <w:t xml:space="preserve">Available in 4 diameters (from 20 to 40mm) and in six different colours to facilitate identification and differentiation between the various electrical lines, these new conduits are characterised by their </w:t>
      </w:r>
      <w:r>
        <w:rPr>
          <w:lang w:val="en-GB"/>
          <w:rFonts w:ascii="Segoe UI Light" w:cs="Segoe UI Semilight" w:eastAsia="Times New Roman" w:hAnsi="Segoe UI Light"/>
          <w:b w:val="on"/>
          <w:color w:val="76777B"/>
          <w:sz w:val="22"/>
          <w:noProof w:val="on"/>
        </w:rPr>
        <w:t xml:space="preserve">dual wall</w:t>
      </w:r>
      <w:r>
        <w:rPr>
          <w:lang w:val="en-GB"/>
          <w:rFonts w:ascii="Segoe UI Light" w:cs="Segoe UI Semilight" w:eastAsia="Times New Roman" w:hAnsi="Segoe UI Light"/>
          <w:color w:val="76777B"/>
          <w:sz w:val="22"/>
          <w:noProof w:val="on"/>
        </w:rPr>
        <w:t xml:space="preserve"> structure, patented by GEWISS. This solution ensures the </w:t>
      </w:r>
      <w:r>
        <w:rPr>
          <w:lang w:val="en-GB"/>
          <w:rFonts w:ascii="Segoe UI Light" w:cs="Segoe UI Semilight" w:eastAsia="Times New Roman" w:hAnsi="Segoe UI Light"/>
          <w:b w:val="on"/>
          <w:color w:val="76777B"/>
          <w:sz w:val="22"/>
          <w:noProof w:val="on"/>
        </w:rPr>
        <w:t xml:space="preserve">total penetration of concrete components</w:t>
      </w:r>
      <w:r>
        <w:rPr>
          <w:lang w:val="en-GB"/>
          <w:rFonts w:ascii="Segoe UI Light" w:cs="Segoe UI Semilight" w:eastAsia="Times New Roman" w:hAnsi="Segoe UI Light"/>
          <w:color w:val="76777B"/>
          <w:sz w:val="22"/>
          <w:noProof w:val="on"/>
        </w:rPr>
        <w:t xml:space="preserve">, particularly those that are liquid. The material used for the outer wall also provides additional resistance to footfall, crushing and accidental knocks with loads on the worksite, even at low temperatures. </w:t>
      </w:r>
    </w:p>
    <w:p w:rsidR="00F328DB" w:rsidRPr="00F328DB" w:rsidRDefault="00F328DB" w:rsidP="00F328DB">
      <w:pPr>
        <w:pStyle w:val="ComunicatoEXPOTesto"/>
        <w:rPr>
          <w:color w:val="76777B"/>
        </w:rPr>
      </w:pPr>
      <w:r>
        <w:rPr>
          <w:lang w:val="en-GB"/>
          <w:rFonts w:ascii="Segoe UI Light" w:cs="Segoe UI Semilight" w:eastAsia="Times New Roman" w:hAnsi="Segoe UI Light"/>
          <w:color w:val="76777B"/>
          <w:sz w:val="22"/>
          <w:noProof w:val="on"/>
        </w:rPr>
        <w:t xml:space="preserve">Thanks to its new profile, the FKCO conduit is now more flexible and solid, ensuring a considerable reduction in laying times. The new conduits are easy to unroll, stay in place and can be anchored very simply.</w:t>
      </w:r>
    </w:p>
    <w:p w:rsidR="00F328DB" w:rsidRPr="00F328DB" w:rsidRDefault="00F328DB" w:rsidP="00F328DB">
      <w:pPr>
        <w:pStyle w:val="ComunicatoEXPOTesto"/>
        <w:rPr>
          <w:color w:val="76777B"/>
        </w:rPr>
      </w:pPr>
      <w:r>
        <w:rPr>
          <w:lang w:val="en-GB"/>
          <w:rFonts w:ascii="Segoe UI Light" w:cs="Segoe UI Semilight" w:eastAsia="Times New Roman" w:hAnsi="Segoe UI Light"/>
          <w:color w:val="76777B"/>
          <w:sz w:val="22"/>
          <w:noProof w:val="on"/>
        </w:rPr>
        <w:t xml:space="preserve">To facilitate the insertion of the cable-puller probe and the electric wires, the internal walls of the conduits measuring 20, 25 and 32mm in diameter are covered with a lubricant. This makes it easier for the wires to slide in, so that it is quicker and easier to use the conduits.</w:t>
      </w:r>
    </w:p>
    <w:p w:rsidR="00DD0902" w:rsidRPr="00F328DB" w:rsidRDefault="00F328DB" w:rsidP="00F328DB">
      <w:pPr>
        <w:pStyle w:val="ComunicatoEXPOTesto"/>
        <w:rPr>
          <w:color w:val="76777B"/>
        </w:rPr>
      </w:pPr>
      <w:r>
        <w:rPr>
          <w:lang w:val="en-GB"/>
          <w:rFonts w:ascii="Segoe UI Light" w:cs="Segoe UI Semilight" w:eastAsia="Times New Roman" w:hAnsi="Segoe UI Light"/>
          <w:color w:val="76777B"/>
          <w:sz w:val="22"/>
          <w:noProof w:val="on"/>
        </w:rPr>
        <w:t xml:space="preserve">The FKCO range can be easily integrated with the FK15 range of conduits, delivering the most suitable technical and economical solution under any usage conditions. For example, the FKCO conduits can be used for floor-mounting systems buried in liquid cement, and the FK15 conduits for sub surface-mounting systems.</w:t>
      </w:r>
    </w:p>
    <w:sectPr w:rsidR="00DD0902" w:rsidRPr="00F328DB" w:rsidSect="00166306">
      <w:headerReference w:type="default" r:id="rId9"/>
      <w:footerReference w:type="default" r:id="rId10"/>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star_td="http://www.star-group.net/schemas/transit/filters/textdata" mc:Ignorable="w14 w15 wp14">
  <w:endnote w:type="separator" w:id="-1">
    <w:p w:rsidR="0013681B" w:rsidRDefault="0013681B" w:rsidP="006F1F2E">
      <w:r>
        <w:separator/>
      </w:r>
    </w:p>
  </w:endnote>
  <w:endnote w:type="continuationSeparator" w:id="0">
    <w:p w:rsidR="0013681B" w:rsidRDefault="0013681B"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star_td="http://www.star-group.net/schemas/transit/filters/textdata" mc:Ignorable="w14 w15 wp14">
  <w:p w:rsidR="005D2B0A" w:rsidRPr="00A3444C" w:rsidRDefault="00D37198" w:rsidP="00442FE0">
    <w:pPr>
      <w:pStyle w:val="Pidipagina"/>
      <w:ind w:left="3261"/>
      <w:rPr>
        <w:rFonts w:ascii="Segoe UI" w:hAnsi="Segoe UI" w:cs="Segoe UI"/>
        <w:spacing w:val="20"/>
        <w:sz w:val="16"/>
        <w:szCs w:val="16"/>
      </w:rPr>
    </w:pPr>
    <w:r>
      <w:rPr>
        <w:lang w:val="en-GB"/>
        <w:rFonts w:ascii="Times New Roman" w:cs="Times New Roman" w:eastAsia="Times New Roman" w:hAnsi="Times New Roman"/>
        <w:sz w:val="24"/>
        <w:noProof w:val="on"/>
      </w:rPr>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D37198" w:rsidRDefault="00AD6278" w:rsidP="00AD6278">
                      <w:pPr>
                        <w:rPr>
                          <w:rFonts w:ascii="Segoe UI Light" w:hAnsi="Segoe UI Light" w:cs="Segoe UI Semilight"/>
                          <w:color w:val="76777B"/>
                          <w:sz w:val="18"/>
                          <w:szCs w:val="18"/>
                        </w:rPr>
                      </w:pPr>
                      <w:r>
                        <w:rPr>
                          <w:lang w:val="en-GB"/>
                          <w:rFonts w:ascii="Segoe UI Light" w:cs="Segoe UI Semilight" w:eastAsia="Times New Roman" w:hAnsi="Segoe UI Light"/>
                          <w:color w:val="76777B"/>
                          <w:sz w:val="18"/>
                        </w:rPr>
                        <w:t xml:space="preserve">GEWISS Press and Editorial Content Office</w:t>
                      </w:r>
                    </w:p>
                    <w:p w:rsidR="00AD6278" w:rsidRPr="00D37198" w:rsidRDefault="00AD6278" w:rsidP="00AD6278">
                      <w:pPr>
                        <w:rPr>
                          <w:rFonts w:ascii="Segoe UI Light" w:hAnsi="Segoe UI Light" w:cs="Segoe UI Semilight"/>
                          <w:color w:val="76777B"/>
                          <w:sz w:val="18"/>
                          <w:szCs w:val="18"/>
                        </w:rPr>
                      </w:pPr>
                      <w:r>
                        <w:rPr>
                          <w:lang w:val="en-GB"/>
                          <w:rFonts w:ascii="Segoe UI Light" w:cs="Segoe UI Semilight" w:eastAsia="Times New Roman" w:hAnsi="Segoe UI Light"/>
                          <w:color w:val="76777B"/>
                          <w:sz w:val="18"/>
                        </w:rPr>
                        <w:t xml:space="preserve">Tel. 035 946111 – </w:t>
                      </w:r>
                      <w:hyperlink r:id="rId1" w:history="1">
                        <w:r>
                          <w:rPr>
                            <w:lang w:val="en-GB"/>
                            <w:rFonts w:ascii="Segoe UI Light" w:cs="Segoe UI Semilight" w:eastAsia="Times New Roman" w:hAnsi="Segoe UI Light"/>
                            <w:rStyle w:val="Collegamentoipertestuale"/>
                            <w:u w:val="none"/>
                            <w:color w:val="76777B"/>
                            <w:sz w:val="18"/>
                          </w:rPr>
                          <w:t xml:space="preserve">www.gewiss.com</w:t>
                        </w:r>
                      </w:hyperlink>
                    </w:p>
                    <w:p w:rsidR="00AD6278" w:rsidRPr="00D37198" w:rsidRDefault="00AD6278" w:rsidP="00AD6278">
                      <w:pPr>
                        <w:rPr>
                          <w:rFonts w:ascii="Segoe UI Light" w:hAnsi="Segoe UI Light" w:cs="Segoe UI Semilight"/>
                          <w:color w:val="76777B"/>
                          <w:sz w:val="18"/>
                          <w:szCs w:val="18"/>
                        </w:rPr>
                      </w:pPr>
                      <w:r>
                        <w:rPr>
                          <w:lang w:val="en-GB"/>
                          <w:rFonts w:ascii="Segoe UI Light" w:cs="Segoe UI Semilight" w:eastAsia="Times New Roman" w:hAnsi="Segoe UI Light"/>
                          <w:color w:val="76777B"/>
                          <w:sz w:val="18"/>
                        </w:rPr>
                        <w:t xml:space="preserve">e-mail: </w:t>
                      </w:r>
                      <w:hyperlink r:id="rId2" w:history="1">
                        <w:r>
                          <w:rPr>
                            <w:lang w:val="en-GB"/>
                            <w:rFonts w:ascii="Segoe UI Light" w:cs="Segoe UI Semilight" w:eastAsia="Times New Roman" w:hAnsi="Segoe UI Light"/>
                            <w:rStyle w:val="Collegamentoipertestuale"/>
                            <w:u w:val="none"/>
                            <w:color w:val="76777B"/>
                            <w:sz w:val="18"/>
                          </w:rPr>
                          <w:t xml:space="preserve">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w:r>
    <w:r>
      <w:rPr>
        <w:lang w:val="en-GB"/>
        <w:rFonts w:ascii="Times New Roman" w:cs="Times New Roman" w:eastAsia="Times New Roman" w:hAnsi="Times New Roman"/>
        <w:color w:val="002C50"/>
        <w:sz w:val="24"/>
        <w:noProof w:val="on"/>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lang w:val="en-GB"/>
        <w:rFonts w:ascii="Times New Roman" w:cs="Times New Roman" w:eastAsia="Times New Roman" w:hAnsi="Times New Roman"/>
        <w:color w:val="002C50"/>
        <w:sz w:val="24"/>
        <w:noProof w:val="on"/>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lang w:val="en-GB"/>
        <w:rFonts w:ascii="Times New Roman" w:cs="Times New Roman" w:eastAsia="Times New Roman" w:hAnsi="Times New Roman"/>
        <w:color w:val="002C50"/>
        <w:sz w:val="24"/>
        <w:noProof w:val="on"/>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lang w:val="en-GB"/>
        <w:rFonts w:ascii="Times New Roman" w:cs="Times New Roman" w:eastAsia="Times New Roman" w:hAnsi="Times New Roman"/>
        <w:color w:val="002C50"/>
        <w:sz w:val="24"/>
        <w:noProof w:val="on"/>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lang w:val="en-GB"/>
        <w:rFonts w:ascii="Times New Roman" w:cs="Times New Roman" w:eastAsia="Times New Roman" w:hAnsi="Times New Roman"/>
        <w:color w:val="002C50"/>
        <w:sz w:val="24"/>
        <w:noProof w:val="on"/>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lang w:val="en-GB"/>
        <w:rFonts w:ascii="Times New Roman" w:cs="Times New Roman" w:eastAsia="Times New Roman" w:hAnsi="Times New Roman"/>
        <w:color w:val="002C50"/>
        <w:sz w:val="24"/>
        <w:noProof w:val="on"/>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lang w:val="en-GB"/>
        <w:rFonts w:ascii="Segoe UI" w:cs="Segoe UI" w:eastAsia="Times New Roman" w:hAnsi="Segoe UI"/>
        <w:color w:val="002C50"/>
        <w:sz w:val="16"/>
        <w:spacing w:val="20"/>
        <w:noProof w:val="on"/>
      </w:rPr>
      <w:drawing>
        <wp:anchor distT="0" distB="0" distL="114300" distR="114300" simplePos="0" relativeHeight="251681792" behindDoc="0" locked="0" layoutInCell="1" allowOverlap="1" wp14:anchorId="40A000D6" wp14:editId="554CDEFE">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star_td="http://www.star-group.net/schemas/transit/filters/textdata" mc:Ignorable="w14 w15 wp14">
  <w:footnote w:type="separator" w:id="-1">
    <w:p w:rsidR="0013681B" w:rsidRDefault="0013681B" w:rsidP="006F1F2E">
      <w:r>
        <w:separator/>
      </w:r>
    </w:p>
  </w:footnote>
  <w:footnote w:type="continuationSeparator" w:id="0">
    <w:p w:rsidR="0013681B" w:rsidRDefault="0013681B"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star_td="http://www.star-group.net/schemas/transit/filters/textdata" mc:Ignorable="w14 w15 wp14">
  <w:p w:rsidR="00E21F37" w:rsidRDefault="00D37198" w:rsidP="006F1F2E">
    <w:pPr>
      <w:pStyle w:val="Intestazione"/>
    </w:pPr>
    <w:r>
      <w:rPr>
        <w:lang w:val="en-GB"/>
        <w:rFonts w:ascii="Times New Roman" w:cs="Times New Roman" w:eastAsia="Times New Roman" w:hAnsi="Times New Roman"/>
        <w:sz w:val="24"/>
        <w:noProof w:val="on"/>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Pr>
        <w:lang w:val="en-GB"/>
        <w:rFonts w:ascii="Times New Roman" w:cs="Times New Roman" w:eastAsia="Times New Roman" w:hAnsi="Times New Roman"/>
        <w:sz w:val="24"/>
        <w:noProof w:val="on"/>
      </w:rPr>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3C2B09" w:rsidRDefault="00EF51D7" w:rsidP="00EF51D7">
                      <w:pPr>
                        <w:rPr>
                          <w:rFonts w:ascii="Segoe UI Light" w:hAnsi="Segoe UI Light" w:cs="Segoe UI Semilight"/>
                          <w:caps/>
                          <w:color w:val="76777B"/>
                          <w:sz w:val="40"/>
                          <w:szCs w:val="21"/>
                        </w:rPr>
                      </w:pPr>
                      <w:r>
                        <w:rPr>
                          <w:lang w:val="en-GB"/>
                          <w:rFonts w:ascii="Segoe UI Light" w:cs="Segoe UI Semilight" w:eastAsia="Times New Roman" w:hAnsi="Segoe UI Light"/>
                          <w:caps w:val="on"/>
                          <w:color w:val="76777B"/>
                          <w:sz w:val="28"/>
                        </w:rPr>
                        <w:t xml:space="preserve">PRESS RELEASE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lang w:val="en-GB"/>
        <w:rFonts w:ascii="Times New Roman" w:cs="Times New Roman" w:eastAsia="Times New Roman" w:hAnsi="Times New Roman"/>
        <w:sz w:val="24"/>
        <w:noProof w:val="on"/>
      </w:rPr>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Pr>
                          <w:lang w:val="en-GB"/>
                          <w:rFonts w:ascii="Segoe UI Semilight" w:cs="Segoe UI Semilight" w:eastAsia="Times New Roman" w:hAnsi="Segoe UI Semilight"/>
                          <w:b w:val="on"/>
                          <w:color w:val="FFFFFF" w:themeColor="background1"/>
                          <w:sz w:val="32"/>
                        </w:rPr>
                        <w:t xml:space="preserve">Press release</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star_td="http://www.star-group.net/schemas/transit/filters/textdata"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8DB"/>
    <w:rsid w:val="00003ED4"/>
    <w:rsid w:val="00030057"/>
    <w:rsid w:val="00034706"/>
    <w:rsid w:val="00042E1A"/>
    <w:rsid w:val="0004578E"/>
    <w:rsid w:val="00061D44"/>
    <w:rsid w:val="00072371"/>
    <w:rsid w:val="00072EF6"/>
    <w:rsid w:val="000834C1"/>
    <w:rsid w:val="00091260"/>
    <w:rsid w:val="0009270B"/>
    <w:rsid w:val="000B169D"/>
    <w:rsid w:val="000B6331"/>
    <w:rsid w:val="000C22A8"/>
    <w:rsid w:val="000E5436"/>
    <w:rsid w:val="000F3460"/>
    <w:rsid w:val="001051BB"/>
    <w:rsid w:val="001116BA"/>
    <w:rsid w:val="00112B9C"/>
    <w:rsid w:val="00124D86"/>
    <w:rsid w:val="0013681B"/>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C2B09"/>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42DA9"/>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328DB"/>
    <w:rsid w:val="00F72508"/>
    <w:rsid w:val="00F84BDA"/>
    <w:rsid w:val="00F94F48"/>
    <w:rsid w:val="00F951F9"/>
    <w:rsid w:val="00FB329A"/>
    <w:rsid w:val="00FC371D"/>
    <w:rsid w:val="00FC4F5B"/>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F95CB13-5B88-453C-80F3-D710E5E21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star_td="http://www.star-group.net/schemas/transit/filters/textdata" mc:Ignorable="w14 w15">
  <w:docDefaults>
    <w:rPrDefault>
      <w:rPr>
        <w:rFonts w:ascii="Times New Roman" w:eastAsia="Times New Roman" w:hAnsi="Times New Roman" w:cs="Times New Roman"/>
        <w:lang w:val="en-GB"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val="en-GB"/>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hyperlink" Target="mailto:pressrelations@gewiss.com" TargetMode="External"/><Relationship Id="rId16" Type="http://schemas.openxmlformats.org/officeDocument/2006/relationships/image" Target="media/image8.png"/><Relationship Id="rId1" Type="http://schemas.openxmlformats.org/officeDocument/2006/relationships/hyperlink" Target="file:///C:\Users\BonacDR\Desktop\www.gewiss.com" TargetMode="External"/><Relationship Id="rId6" Type="http://schemas.openxmlformats.org/officeDocument/2006/relationships/image" Target="media/image3.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5.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I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3D43FBB3-B005-487C-8071-4BCA8014C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xmlns:star_td="http://www.star-group.net/schemas/transit/filters/textdata">
  <Template>IT</Template>
  <TotalTime>4</TotalTime>
  <Pages>1</Pages>
  <Words>339</Words>
  <Characters>1937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xmlns:star_td="http://www.star-group.net/schemas/transit/filters/textdata">
  <dc:title>DATA</dc:title>
  <dc:creator>BonacDR</dc:creator>
  <cp:lastModifiedBy>Leoni Ivan</cp:lastModifiedBy>
  <cp:revision>4</cp:revision>
  <cp:lastPrinted>2015-10-27T13:11:00Z</cp:lastPrinted>
  <dcterms:created xsi:type="dcterms:W3CDTF">2015-10-29T08:47:00Z</dcterms:created>
  <dcterms:modified xsi:type="dcterms:W3CDTF">2016-11-30T13:49:00Z</dcterms:modified>
</cp:coreProperties>
</file>